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43D52" w:rsidRDefault="00FB530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Equity Minded Teaching and Learning Practices </w:t>
      </w:r>
    </w:p>
    <w:p w14:paraId="00000002" w14:textId="77777777" w:rsidR="00843D52" w:rsidRDefault="00FB530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Community of Practice </w:t>
      </w:r>
    </w:p>
    <w:p w14:paraId="00000003" w14:textId="77777777" w:rsidR="00843D52" w:rsidRDefault="00843D52">
      <w:pPr>
        <w:rPr>
          <w:rFonts w:ascii="Calibri" w:eastAsia="Calibri" w:hAnsi="Calibri" w:cs="Calibri"/>
        </w:rPr>
      </w:pPr>
    </w:p>
    <w:p w14:paraId="00000004" w14:textId="77777777" w:rsidR="00843D52" w:rsidRDefault="00FB530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Membership Structure</w:t>
      </w:r>
    </w:p>
    <w:p w14:paraId="00000005" w14:textId="77777777" w:rsidR="00843D52" w:rsidRDefault="00FB53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hd w:val="clear" w:color="auto" w:fill="FFF2CC"/>
        </w:rPr>
        <w:t>Equity Minded Teaching and Learning Practice</w:t>
      </w:r>
      <w:r>
        <w:rPr>
          <w:rFonts w:ascii="Calibri" w:eastAsia="Calibri" w:hAnsi="Calibri" w:cs="Calibri"/>
        </w:rPr>
        <w:t>s Community of Practice is open to all  Hartnell College faculty and staff.  Invitations will be sent to faculty and staff who participated in the Equity Academy @ Skyline College, Escala Institute, Salinas Valley Promise mentors and Student Success Commit</w:t>
      </w:r>
      <w:r>
        <w:rPr>
          <w:rFonts w:ascii="Calibri" w:eastAsia="Calibri" w:hAnsi="Calibri" w:cs="Calibri"/>
        </w:rPr>
        <w:t xml:space="preserve">tee. However, the Community of Practice will be open to all Hartnell college faculty, staff and administrators. </w:t>
      </w:r>
    </w:p>
    <w:p w14:paraId="00000006" w14:textId="77777777" w:rsidR="00843D52" w:rsidRDefault="00843D52">
      <w:pPr>
        <w:rPr>
          <w:rFonts w:ascii="Calibri" w:eastAsia="Calibri" w:hAnsi="Calibri" w:cs="Calibri"/>
        </w:rPr>
      </w:pPr>
    </w:p>
    <w:p w14:paraId="00000007" w14:textId="77777777" w:rsidR="00843D52" w:rsidRDefault="00FB530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Goals of the Community of Practice</w:t>
      </w:r>
    </w:p>
    <w:p w14:paraId="00000008" w14:textId="77777777" w:rsidR="00843D52" w:rsidRDefault="00FB53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suggested goals for the CoP is based on feedback from Lasana Hotep, Dean of Student Equity at Skyline C</w:t>
      </w:r>
      <w:r>
        <w:rPr>
          <w:rFonts w:ascii="Calibri" w:eastAsia="Calibri" w:hAnsi="Calibri" w:cs="Calibri"/>
        </w:rPr>
        <w:t xml:space="preserve">ollege and Convocation Keynote Speaker. However, the Community of Practice will have an opportunity to discuss and revise the goals, as needed. </w:t>
      </w:r>
    </w:p>
    <w:p w14:paraId="00000009" w14:textId="77777777" w:rsidR="00843D52" w:rsidRDefault="00843D52">
      <w:pPr>
        <w:rPr>
          <w:rFonts w:ascii="Calibri" w:eastAsia="Calibri" w:hAnsi="Calibri" w:cs="Calibri"/>
        </w:rPr>
      </w:pPr>
    </w:p>
    <w:p w14:paraId="0000000A" w14:textId="77777777" w:rsidR="00843D52" w:rsidRDefault="00FB530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 a Community of Practice among the campus community, specifically for individuals who have engaged in i</w:t>
      </w:r>
      <w:r>
        <w:rPr>
          <w:rFonts w:ascii="Calibri" w:eastAsia="Calibri" w:hAnsi="Calibri" w:cs="Calibri"/>
        </w:rPr>
        <w:t>mmersive training or professional development around equity minded teaching and learning practices.</w:t>
      </w:r>
      <w:r>
        <w:rPr>
          <w:rFonts w:ascii="Calibri" w:eastAsia="Calibri" w:hAnsi="Calibri" w:cs="Calibri"/>
          <w:i/>
        </w:rPr>
        <w:t xml:space="preserve"> (The opportunity will be open to all Hartnell faculty, staff and administrators).   </w:t>
      </w:r>
    </w:p>
    <w:p w14:paraId="0000000B" w14:textId="77777777" w:rsidR="00843D52" w:rsidRDefault="00FB530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consistent and organized opportunities for individuals to share</w:t>
      </w:r>
      <w:r>
        <w:rPr>
          <w:rFonts w:ascii="Calibri" w:eastAsia="Calibri" w:hAnsi="Calibri" w:cs="Calibri"/>
        </w:rPr>
        <w:t xml:space="preserve">, reflect, discuss and create new knowledge </w:t>
      </w:r>
    </w:p>
    <w:p w14:paraId="0000000C" w14:textId="77777777" w:rsidR="00843D52" w:rsidRDefault="00FB530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 strategic and intentional </w:t>
      </w:r>
    </w:p>
    <w:p w14:paraId="0000000D" w14:textId="77777777" w:rsidR="00843D52" w:rsidRDefault="00FB5304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 additional training opportunities and immersive experiences for those individuals who have participated in previous professional development </w:t>
      </w:r>
    </w:p>
    <w:p w14:paraId="0000000E" w14:textId="77777777" w:rsidR="00843D52" w:rsidRDefault="00843D52">
      <w:pPr>
        <w:rPr>
          <w:rFonts w:ascii="Calibri" w:eastAsia="Calibri" w:hAnsi="Calibri" w:cs="Calibri"/>
        </w:rPr>
      </w:pPr>
    </w:p>
    <w:p w14:paraId="0000000F" w14:textId="77777777" w:rsidR="00843D52" w:rsidRDefault="00FB530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Community of Practice Suggest</w:t>
      </w:r>
      <w:r>
        <w:rPr>
          <w:rFonts w:ascii="Calibri" w:eastAsia="Calibri" w:hAnsi="Calibri" w:cs="Calibri"/>
          <w:b/>
        </w:rPr>
        <w:t xml:space="preserve">ed Guidelines (adopted from Zepeda, S.J “Professional Development What Works”, 2012) </w:t>
      </w:r>
    </w:p>
    <w:p w14:paraId="00000010" w14:textId="77777777" w:rsidR="00843D52" w:rsidRDefault="00FB530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 a collaborative structure with a focus on teaching and learning </w:t>
      </w:r>
    </w:p>
    <w:p w14:paraId="00000011" w14:textId="77777777" w:rsidR="00843D52" w:rsidRDefault="00FB530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opportunities for participants to make instructional decisions based on student work and o</w:t>
      </w:r>
      <w:r>
        <w:rPr>
          <w:rFonts w:ascii="Calibri" w:eastAsia="Calibri" w:hAnsi="Calibri" w:cs="Calibri"/>
        </w:rPr>
        <w:t>ther data that identifies learning gaps</w:t>
      </w:r>
    </w:p>
    <w:p w14:paraId="00000012" w14:textId="77777777" w:rsidR="00843D52" w:rsidRDefault="00FB530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Understand that there is increased pressure on accountability. There needs to be a place for participants to work with each other to discuss, reflect and plan </w:t>
      </w:r>
    </w:p>
    <w:p w14:paraId="00000013" w14:textId="77777777" w:rsidR="00843D52" w:rsidRDefault="00FB530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 and sustain the conditions and culture needed to </w:t>
      </w:r>
      <w:r>
        <w:rPr>
          <w:rFonts w:ascii="Calibri" w:eastAsia="Calibri" w:hAnsi="Calibri" w:cs="Calibri"/>
        </w:rPr>
        <w:t xml:space="preserve">build capacity in the individual and organization </w:t>
      </w:r>
    </w:p>
    <w:p w14:paraId="00000014" w14:textId="77777777" w:rsidR="00843D52" w:rsidRDefault="00FB530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Focus on reflection, collaboration and discussion; not how to teach or support student learning, or promote teaching and learning “fads” to that of facilitating the process by which participants can discov</w:t>
      </w:r>
      <w:r>
        <w:rPr>
          <w:rFonts w:ascii="Calibri" w:eastAsia="Calibri" w:hAnsi="Calibri" w:cs="Calibri"/>
        </w:rPr>
        <w:t>er knowledge about themselves and their practices” (p. 83)</w:t>
      </w:r>
    </w:p>
    <w:p w14:paraId="00000015" w14:textId="77777777" w:rsidR="00843D52" w:rsidRDefault="00843D52">
      <w:pPr>
        <w:rPr>
          <w:rFonts w:ascii="Calibri" w:eastAsia="Calibri" w:hAnsi="Calibri" w:cs="Calibri"/>
        </w:rPr>
      </w:pPr>
    </w:p>
    <w:p w14:paraId="00000016" w14:textId="77777777" w:rsidR="00843D52" w:rsidRDefault="00FB5304">
      <w:pPr>
        <w:rPr>
          <w:rFonts w:ascii="Calibri" w:eastAsia="Calibri" w:hAnsi="Calibri" w:cs="Calibri"/>
        </w:rPr>
      </w:pPr>
      <w:r>
        <w:br w:type="page"/>
      </w:r>
    </w:p>
    <w:p w14:paraId="00000017" w14:textId="77777777" w:rsidR="00843D52" w:rsidRDefault="00FB530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Participant List </w:t>
      </w:r>
    </w:p>
    <w:p w14:paraId="00000018" w14:textId="77777777" w:rsidR="00843D52" w:rsidRDefault="00843D52">
      <w:pPr>
        <w:rPr>
          <w:rFonts w:ascii="Calibri" w:eastAsia="Calibri" w:hAnsi="Calibri" w:cs="Calibri"/>
          <w:b/>
        </w:rPr>
        <w:sectPr w:rsidR="00843D5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19" w14:textId="77777777" w:rsidR="00843D52" w:rsidRDefault="00FB53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Escala Institute Participants </w:t>
      </w:r>
    </w:p>
    <w:p w14:paraId="0000001A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Alicia Edelen </w:t>
      </w:r>
    </w:p>
    <w:p w14:paraId="0000001B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Dr. Ann Wright  </w:t>
      </w:r>
    </w:p>
    <w:p w14:paraId="0000001C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Elsa Brisson</w:t>
      </w:r>
    </w:p>
    <w:p w14:paraId="0000001D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Leti Contreras </w:t>
      </w:r>
    </w:p>
    <w:p w14:paraId="0000001E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Ulises Palmeno</w:t>
      </w:r>
    </w:p>
    <w:p w14:paraId="0000001F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Perez, John</w:t>
      </w:r>
    </w:p>
    <w:p w14:paraId="00000020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Dr. Rayappan, Mary</w:t>
      </w:r>
    </w:p>
    <w:p w14:paraId="00000021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Rodriguez, Lesha</w:t>
      </w:r>
    </w:p>
    <w:p w14:paraId="00000022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Senorina Vazquez</w:t>
      </w:r>
    </w:p>
    <w:p w14:paraId="00000023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Joyce Conrad </w:t>
      </w:r>
    </w:p>
    <w:p w14:paraId="00000024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Jonathan Sandoval</w:t>
      </w:r>
    </w:p>
    <w:p w14:paraId="00000025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Mary Davis</w:t>
      </w:r>
    </w:p>
    <w:p w14:paraId="00000026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Dr. Yoshiko Matsushita-Arao </w:t>
      </w:r>
    </w:p>
    <w:p w14:paraId="00000027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Daniel Perez </w:t>
      </w:r>
    </w:p>
    <w:p w14:paraId="00000028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Dr. Mohammed Yahdi </w:t>
      </w:r>
    </w:p>
    <w:p w14:paraId="00000029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Jovita Dominguez </w:t>
      </w:r>
    </w:p>
    <w:p w14:paraId="0000002A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 xml:space="preserve">Laura Fatuzzo </w:t>
      </w:r>
    </w:p>
    <w:p w14:paraId="0000002B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Norma Cuevas</w:t>
      </w:r>
    </w:p>
    <w:p w14:paraId="0000002C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Heather Rodriguez</w:t>
      </w:r>
    </w:p>
    <w:p w14:paraId="0000002D" w14:textId="77777777" w:rsidR="00843D52" w:rsidRDefault="00FB5304">
      <w:pPr>
        <w:rPr>
          <w:rFonts w:ascii="Calibri" w:eastAsia="Calibri" w:hAnsi="Calibri" w:cs="Calibri"/>
          <w:color w:val="313131"/>
        </w:rPr>
      </w:pPr>
      <w:r>
        <w:rPr>
          <w:rFonts w:ascii="Calibri" w:eastAsia="Calibri" w:hAnsi="Calibri" w:cs="Calibri"/>
          <w:color w:val="313131"/>
        </w:rPr>
        <w:t>Tammy Boates</w:t>
      </w:r>
    </w:p>
    <w:p w14:paraId="0000002E" w14:textId="77777777" w:rsidR="00843D52" w:rsidRDefault="00843D52">
      <w:pPr>
        <w:rPr>
          <w:rFonts w:ascii="Calibri" w:eastAsia="Calibri" w:hAnsi="Calibri" w:cs="Calibri"/>
          <w:b/>
          <w:color w:val="222222"/>
        </w:rPr>
      </w:pPr>
    </w:p>
    <w:p w14:paraId="0000002F" w14:textId="77777777" w:rsidR="00843D52" w:rsidRDefault="00843D52">
      <w:pPr>
        <w:rPr>
          <w:rFonts w:ascii="Calibri" w:eastAsia="Calibri" w:hAnsi="Calibri" w:cs="Calibri"/>
          <w:b/>
          <w:color w:val="222222"/>
        </w:rPr>
      </w:pPr>
    </w:p>
    <w:p w14:paraId="00000030" w14:textId="77777777" w:rsidR="00843D52" w:rsidRDefault="00843D52">
      <w:pPr>
        <w:rPr>
          <w:rFonts w:ascii="Calibri" w:eastAsia="Calibri" w:hAnsi="Calibri" w:cs="Calibri"/>
          <w:b/>
          <w:color w:val="222222"/>
        </w:rPr>
      </w:pPr>
    </w:p>
    <w:p w14:paraId="00000031" w14:textId="77777777" w:rsidR="00843D52" w:rsidRDefault="00FB5304">
      <w:pPr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222222"/>
        </w:rPr>
        <w:lastRenderedPageBreak/>
        <w:t>Equity Institute Participants</w:t>
      </w:r>
    </w:p>
    <w:p w14:paraId="00000032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Cynthia Ainsworth</w:t>
      </w:r>
    </w:p>
    <w:p w14:paraId="00000033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James Beck</w:t>
      </w:r>
    </w:p>
    <w:p w14:paraId="00000034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Jose Coria</w:t>
      </w:r>
    </w:p>
    <w:p w14:paraId="00000035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Dr. Liz Estrella</w:t>
      </w:r>
    </w:p>
    <w:p w14:paraId="00000036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Ana Gonzalez</w:t>
      </w:r>
    </w:p>
    <w:p w14:paraId="00000037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Dr. Guy Hanna</w:t>
      </w:r>
    </w:p>
    <w:p w14:paraId="00000038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Melvin Jimenez</w:t>
      </w:r>
    </w:p>
    <w:p w14:paraId="00000039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Ulises Palmeno</w:t>
      </w:r>
    </w:p>
    <w:p w14:paraId="0000003A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Daniel Perez</w:t>
      </w:r>
    </w:p>
    <w:p w14:paraId="0000003B" w14:textId="77777777" w:rsidR="00843D52" w:rsidRDefault="00FB5304">
      <w:pPr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color w:val="222222"/>
        </w:rPr>
        <w:t>Jay Singh</w:t>
      </w:r>
    </w:p>
    <w:p w14:paraId="0000003C" w14:textId="77777777" w:rsidR="00843D52" w:rsidRDefault="00FB5304">
      <w:pPr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222222"/>
        </w:rPr>
        <w:t>Salinas Valley Promise Mentors</w:t>
      </w:r>
    </w:p>
    <w:p w14:paraId="0000003D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Dr. Lisa Fischler</w:t>
      </w:r>
    </w:p>
    <w:p w14:paraId="0000003E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Lorenzo Covarrubias</w:t>
      </w:r>
    </w:p>
    <w:p w14:paraId="0000003F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Tony Anderson</w:t>
      </w:r>
    </w:p>
    <w:p w14:paraId="00000040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Ashely Gabriel </w:t>
      </w:r>
    </w:p>
    <w:p w14:paraId="00000041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Nina Vazquez</w:t>
      </w:r>
    </w:p>
    <w:p w14:paraId="00000042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Ernesto Rodriguez</w:t>
      </w:r>
    </w:p>
    <w:p w14:paraId="00000043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Bronwyn Moreno</w:t>
      </w:r>
    </w:p>
    <w:p w14:paraId="00000044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Dr. Nereida Oliva</w:t>
      </w:r>
    </w:p>
    <w:p w14:paraId="00000045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Brooke Foley </w:t>
      </w:r>
    </w:p>
    <w:p w14:paraId="00000046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Rosa Vidales </w:t>
      </w:r>
    </w:p>
    <w:p w14:paraId="00000047" w14:textId="77777777" w:rsidR="00843D52" w:rsidRDefault="00FB5304">
      <w:pPr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Heather Rodriguez</w:t>
      </w:r>
    </w:p>
    <w:p w14:paraId="00000048" w14:textId="77777777" w:rsidR="00843D52" w:rsidRDefault="00FB5304">
      <w:pPr>
        <w:rPr>
          <w:rFonts w:ascii="Calibri" w:eastAsia="Calibri" w:hAnsi="Calibri" w:cs="Calibri"/>
          <w:color w:val="222222"/>
        </w:rPr>
        <w:sectPr w:rsidR="00843D5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Calibri" w:eastAsia="Calibri" w:hAnsi="Calibri" w:cs="Calibri"/>
          <w:color w:val="222222"/>
        </w:rPr>
        <w:t>Chynna Obana</w:t>
      </w:r>
    </w:p>
    <w:p w14:paraId="00000049" w14:textId="77777777" w:rsidR="00843D52" w:rsidRDefault="00FB5304">
      <w:pPr>
        <w:rPr>
          <w:rFonts w:ascii="Calibri" w:eastAsia="Calibri" w:hAnsi="Calibri" w:cs="Calibri"/>
          <w:b/>
          <w:color w:val="313131"/>
        </w:rPr>
      </w:pPr>
      <w:r>
        <w:rPr>
          <w:rFonts w:ascii="Calibri" w:eastAsia="Calibri" w:hAnsi="Calibri" w:cs="Calibri"/>
          <w:b/>
          <w:color w:val="313131"/>
        </w:rPr>
        <w:lastRenderedPageBreak/>
        <w:t xml:space="preserve">Next Steps: </w:t>
      </w:r>
    </w:p>
    <w:p w14:paraId="0000004A" w14:textId="77777777" w:rsidR="00843D52" w:rsidRDefault="00FB5304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Schedule an initial meeting among the participants of the Equity Academy, Escala Institute and Salinas Valley Promise mentor training (meeting will be open to all faculty, staff and administrators)</w:t>
      </w:r>
    </w:p>
    <w:p w14:paraId="0000004B" w14:textId="77777777" w:rsidR="00843D52" w:rsidRDefault="00FB5304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food and snacks</w:t>
      </w:r>
    </w:p>
    <w:p w14:paraId="0000004C" w14:textId="77777777" w:rsidR="00843D52" w:rsidRDefault="00FB5304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Schedule 2 meetings for Fall 2019</w:t>
      </w:r>
    </w:p>
    <w:p w14:paraId="0000004D" w14:textId="77777777" w:rsidR="00843D52" w:rsidRDefault="00FB5304">
      <w:pPr>
        <w:numPr>
          <w:ilvl w:val="1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1 - Friday, October 11 2019 1:30pm - 3pm</w:t>
      </w:r>
    </w:p>
    <w:p w14:paraId="0000004E" w14:textId="77777777" w:rsidR="00843D52" w:rsidRDefault="00FB5304">
      <w:pPr>
        <w:numPr>
          <w:ilvl w:val="2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 a framework for the group (community of practice framework), encourage group to determine charge and deliverables </w:t>
      </w:r>
    </w:p>
    <w:p w14:paraId="0000004F" w14:textId="77777777" w:rsidR="00843D52" w:rsidRDefault="00FB5304">
      <w:pPr>
        <w:numPr>
          <w:ilvl w:val="1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2 - Friday, December 6 2019 2:30pm - 4pm</w:t>
      </w:r>
    </w:p>
    <w:p w14:paraId="00000050" w14:textId="77777777" w:rsidR="00843D52" w:rsidRDefault="00FB5304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 additional future professi</w:t>
      </w:r>
      <w:r>
        <w:rPr>
          <w:rFonts w:ascii="Calibri" w:eastAsia="Calibri" w:hAnsi="Calibri" w:cs="Calibri"/>
        </w:rPr>
        <w:t xml:space="preserve">onal development opportunities for this group and Hartnell faculty, staff and administrators </w:t>
      </w:r>
    </w:p>
    <w:p w14:paraId="00000051" w14:textId="77777777" w:rsidR="00843D52" w:rsidRDefault="00FB5304">
      <w:pPr>
        <w:numPr>
          <w:ilvl w:val="1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Equity 101 Online Course (7 week online course) - In Progress</w:t>
      </w:r>
    </w:p>
    <w:p w14:paraId="00000052" w14:textId="77777777" w:rsidR="00843D52" w:rsidRDefault="00FB5304">
      <w:pPr>
        <w:numPr>
          <w:ilvl w:val="1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Unconscious bias </w:t>
      </w:r>
    </w:p>
    <w:p w14:paraId="00000053" w14:textId="77777777" w:rsidR="00843D52" w:rsidRDefault="00FB5304">
      <w:pPr>
        <w:numPr>
          <w:ilvl w:val="2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Tentative Date: November 1, 2019 </w:t>
      </w:r>
    </w:p>
    <w:p w14:paraId="00000054" w14:textId="77777777" w:rsidR="00843D52" w:rsidRDefault="00FB5304">
      <w:pPr>
        <w:numPr>
          <w:ilvl w:val="1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Future Topics</w:t>
      </w:r>
    </w:p>
    <w:p w14:paraId="00000055" w14:textId="6D0B92D5" w:rsidR="00843D52" w:rsidRDefault="00FB5304">
      <w:pPr>
        <w:numPr>
          <w:ilvl w:val="2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Microaggressions (TBD)</w:t>
      </w:r>
      <w:bookmarkStart w:id="0" w:name="_GoBack"/>
      <w:bookmarkEnd w:id="0"/>
    </w:p>
    <w:sectPr w:rsidR="00843D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F16E" w14:textId="77777777" w:rsidR="00000000" w:rsidRDefault="00FB5304">
      <w:pPr>
        <w:spacing w:line="240" w:lineRule="auto"/>
      </w:pPr>
      <w:r>
        <w:separator/>
      </w:r>
    </w:p>
  </w:endnote>
  <w:endnote w:type="continuationSeparator" w:id="0">
    <w:p w14:paraId="51E29484" w14:textId="77777777" w:rsidR="00000000" w:rsidRDefault="00FB5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012C7713" w:rsidR="00843D52" w:rsidRDefault="00FB5304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12B0" w14:textId="77777777" w:rsidR="00000000" w:rsidRDefault="00FB5304">
      <w:pPr>
        <w:spacing w:line="240" w:lineRule="auto"/>
      </w:pPr>
      <w:r>
        <w:separator/>
      </w:r>
    </w:p>
  </w:footnote>
  <w:footnote w:type="continuationSeparator" w:id="0">
    <w:p w14:paraId="4B01944B" w14:textId="77777777" w:rsidR="00000000" w:rsidRDefault="00FB5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6" w14:textId="77777777" w:rsidR="00843D52" w:rsidRDefault="00FB5304">
    <w:pPr>
      <w:jc w:val="center"/>
      <w:rPr>
        <w:b/>
        <w:sz w:val="36"/>
        <w:szCs w:val="36"/>
      </w:rPr>
    </w:pPr>
    <w:r>
      <w:rPr>
        <w:b/>
        <w:sz w:val="36"/>
        <w:szCs w:val="36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288"/>
    <w:multiLevelType w:val="multilevel"/>
    <w:tmpl w:val="FA509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CD2EE5"/>
    <w:multiLevelType w:val="multilevel"/>
    <w:tmpl w:val="90CED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831ACD"/>
    <w:multiLevelType w:val="multilevel"/>
    <w:tmpl w:val="E724FA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52"/>
    <w:rsid w:val="00843D52"/>
    <w:rsid w:val="00F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D866"/>
  <w15:docId w15:val="{DFD1AB56-5BD9-4D1E-887A-08194AC2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5617F3EE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Christabel Lozada</dc:creator>
  <cp:lastModifiedBy>Christabel Lozada</cp:lastModifiedBy>
  <cp:revision>2</cp:revision>
  <dcterms:created xsi:type="dcterms:W3CDTF">2019-10-01T23:21:00Z</dcterms:created>
  <dcterms:modified xsi:type="dcterms:W3CDTF">2019-10-01T23:21:00Z</dcterms:modified>
</cp:coreProperties>
</file>