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8AB7B" w14:textId="173383F3" w:rsidR="00E362C8" w:rsidRDefault="00816DC4">
      <w:pPr>
        <w:spacing w:before="39"/>
        <w:ind w:left="165"/>
        <w:rPr>
          <w:sz w:val="20"/>
        </w:rPr>
      </w:pPr>
      <w:r>
        <w:rPr>
          <w:color w:val="4472C4"/>
          <w:sz w:val="20"/>
        </w:rPr>
        <w:t xml:space="preserve">Resolution: </w:t>
      </w:r>
      <w:r w:rsidR="00BA6879">
        <w:rPr>
          <w:color w:val="4472C4"/>
          <w:sz w:val="20"/>
        </w:rPr>
        <w:t xml:space="preserve">No Faculty Assignments During </w:t>
      </w:r>
      <w:proofErr w:type="gramStart"/>
      <w:r w:rsidR="00993FAC">
        <w:rPr>
          <w:color w:val="4472C4"/>
          <w:sz w:val="20"/>
        </w:rPr>
        <w:t>The</w:t>
      </w:r>
      <w:proofErr w:type="gramEnd"/>
      <w:r w:rsidR="00993FAC">
        <w:rPr>
          <w:color w:val="4472C4"/>
          <w:sz w:val="20"/>
        </w:rPr>
        <w:t xml:space="preserve"> Final</w:t>
      </w:r>
      <w:r w:rsidR="00BA6879">
        <w:rPr>
          <w:color w:val="4472C4"/>
          <w:sz w:val="20"/>
        </w:rPr>
        <w:t xml:space="preserve"> Week</w:t>
      </w:r>
      <w:r w:rsidR="00993FAC">
        <w:rPr>
          <w:color w:val="4472C4"/>
          <w:sz w:val="20"/>
        </w:rPr>
        <w:t xml:space="preserve"> of the Semester</w:t>
      </w:r>
    </w:p>
    <w:p w14:paraId="3974C67E" w14:textId="6B9E1AD0" w:rsidR="00E362C8" w:rsidRDefault="00E362C8" w:rsidP="00BA6879">
      <w:pPr>
        <w:pStyle w:val="BodyText"/>
        <w:spacing w:before="44" w:line="259" w:lineRule="auto"/>
        <w:ind w:left="0"/>
      </w:pPr>
    </w:p>
    <w:p w14:paraId="36D22EA6" w14:textId="33F98A46" w:rsidR="00E362C8" w:rsidRDefault="00816DC4" w:rsidP="00584BF3">
      <w:pPr>
        <w:pStyle w:val="BodyText"/>
        <w:spacing w:before="159" w:line="259" w:lineRule="auto"/>
        <w:ind w:right="203"/>
      </w:pPr>
      <w:r>
        <w:t>Whereas BP and AP 2510 require the governing board of trustees to consult collegially with the Academic Senate on academic and professional matters;</w:t>
      </w:r>
      <w:r w:rsidR="00584BF3">
        <w:t xml:space="preserve"> and “consult collegially” means that the governing board of trustees develops policies on academic and professional matters through relying primarily upon the advice and judgment of the Academic Senate;</w:t>
      </w:r>
    </w:p>
    <w:p w14:paraId="38547278" w14:textId="754B07DE" w:rsidR="00E362C8" w:rsidRDefault="00816DC4">
      <w:pPr>
        <w:pStyle w:val="BodyText"/>
        <w:spacing w:line="259" w:lineRule="auto"/>
        <w:ind w:right="93"/>
      </w:pPr>
      <w:r>
        <w:t xml:space="preserve">Whereas </w:t>
      </w:r>
      <w:r w:rsidR="00BA6879">
        <w:t>grading policies are academic and professional matters</w:t>
      </w:r>
      <w:r>
        <w:t>;</w:t>
      </w:r>
    </w:p>
    <w:p w14:paraId="6E080A95" w14:textId="67582DEE" w:rsidR="00BA6879" w:rsidRDefault="00BA6879">
      <w:pPr>
        <w:pStyle w:val="BodyText"/>
        <w:spacing w:line="259" w:lineRule="auto"/>
        <w:ind w:right="93"/>
      </w:pPr>
      <w:r>
        <w:t xml:space="preserve">Whereas standards or policies regarding student preparation and success </w:t>
      </w:r>
      <w:r w:rsidR="00816DC4">
        <w:t>are academic</w:t>
      </w:r>
      <w:r>
        <w:t xml:space="preserve"> and professional matters;</w:t>
      </w:r>
    </w:p>
    <w:p w14:paraId="1AB8291B" w14:textId="46AACC0F" w:rsidR="00E362C8" w:rsidRDefault="00816DC4" w:rsidP="00584BF3">
      <w:pPr>
        <w:pStyle w:val="BodyText"/>
        <w:spacing w:line="259" w:lineRule="auto"/>
        <w:ind w:left="119" w:right="82"/>
      </w:pPr>
      <w:r>
        <w:t>Whereas the governing board of trustees also approved BP 1200 which states that the vision, mission, and values statements of the Hartnell Community College District serve to guide all planning and decision-making</w:t>
      </w:r>
      <w:r w:rsidR="00016147">
        <w:t>;</w:t>
      </w:r>
      <w:r w:rsidR="00584BF3">
        <w:t xml:space="preserve"> and the Students First values statement directs Hartnell College to ask, “What impact will the decision have on student access, learning, development, achievement, leadership, and success?” before making decisions;</w:t>
      </w:r>
    </w:p>
    <w:p w14:paraId="1ECBBD06" w14:textId="0630701C" w:rsidR="00016147" w:rsidRDefault="00016147" w:rsidP="00584BF3">
      <w:pPr>
        <w:pStyle w:val="BodyText"/>
        <w:spacing w:line="259" w:lineRule="auto"/>
        <w:ind w:left="119" w:right="82"/>
      </w:pPr>
      <w:r>
        <w:t>Whereas the Academic and Service Excellence values statement commits Hartnell College to excellence in teaching and student services;</w:t>
      </w:r>
      <w:r w:rsidR="00584BF3">
        <w:t xml:space="preserve"> and excellence in teaching demands uninterrupted faculty time and effort devoted to student learning, achievement, and success;</w:t>
      </w:r>
    </w:p>
    <w:p w14:paraId="3C34C246" w14:textId="0E73ECB5" w:rsidR="006E098F" w:rsidRDefault="00016147" w:rsidP="00584BF3">
      <w:pPr>
        <w:pStyle w:val="BodyText"/>
        <w:spacing w:line="259" w:lineRule="auto"/>
        <w:ind w:left="119" w:right="82"/>
      </w:pPr>
      <w:r>
        <w:t>Whereas students need additional</w:t>
      </w:r>
      <w:r w:rsidR="006E098F">
        <w:t xml:space="preserve"> faculty support during </w:t>
      </w:r>
      <w:r w:rsidR="004352E0">
        <w:t>the final week of the semester</w:t>
      </w:r>
      <w:r w:rsidR="006E098F">
        <w:t>, to ensure achievement of learning outcomes as they undertake one or more comprehensive final examinations;</w:t>
      </w:r>
      <w:r w:rsidR="00584BF3">
        <w:t xml:space="preserve"> </w:t>
      </w:r>
    </w:p>
    <w:p w14:paraId="09414B16" w14:textId="3FD381A5" w:rsidR="00584BF3" w:rsidRDefault="00584BF3" w:rsidP="00584BF3">
      <w:pPr>
        <w:pStyle w:val="BodyText"/>
        <w:spacing w:line="259" w:lineRule="auto"/>
        <w:ind w:left="119" w:right="82"/>
      </w:pPr>
      <w:r>
        <w:t xml:space="preserve">Whereas legislation requires us to assess academic standing for all students within 30 days from the last day of the semester, and grades need to be submitted by the </w:t>
      </w:r>
      <w:r w:rsidR="00BF226C">
        <w:t>e</w:t>
      </w:r>
      <w:r>
        <w:t>stablished deadline to ensure adequate time to review the financial aid status of continuing students for the following semester’s disbursement;</w:t>
      </w:r>
    </w:p>
    <w:p w14:paraId="3B8DB12A" w14:textId="0C784BE8" w:rsidR="006E098F" w:rsidRDefault="006E098F" w:rsidP="00016147">
      <w:pPr>
        <w:pStyle w:val="BodyText"/>
        <w:spacing w:line="259" w:lineRule="auto"/>
        <w:ind w:left="119" w:right="82"/>
      </w:pPr>
      <w:r>
        <w:t xml:space="preserve">Whereas the Hartnell College Student Learning Outcome and Assessment </w:t>
      </w:r>
      <w:r w:rsidR="00816DC4">
        <w:t xml:space="preserve">policies embody the same </w:t>
      </w:r>
      <w:r>
        <w:t>deadlines a</w:t>
      </w:r>
      <w:r w:rsidR="00816DC4">
        <w:t>s grading for</w:t>
      </w:r>
      <w:r>
        <w:t xml:space="preserve"> assessing and entering the results of course-level student learning outcomes and assessment;</w:t>
      </w:r>
    </w:p>
    <w:p w14:paraId="7E04AAEB" w14:textId="39502833" w:rsidR="00584BF3" w:rsidRDefault="00584BF3" w:rsidP="00016147">
      <w:pPr>
        <w:pStyle w:val="BodyText"/>
        <w:spacing w:line="259" w:lineRule="auto"/>
        <w:ind w:left="119" w:right="82"/>
      </w:pPr>
      <w:r>
        <w:t>Whereas many students have employment and/or transfer opportunities contingent on grades and delayed grade reporting may jeopardize these opportunities;</w:t>
      </w:r>
    </w:p>
    <w:p w14:paraId="0105DDD8" w14:textId="77777777" w:rsidR="00584BF3" w:rsidRDefault="00584BF3">
      <w:pPr>
        <w:pStyle w:val="BodyText"/>
        <w:spacing w:before="157" w:line="259" w:lineRule="auto"/>
        <w:ind w:right="665"/>
        <w:jc w:val="both"/>
      </w:pPr>
    </w:p>
    <w:p w14:paraId="2DD45EDE" w14:textId="77777777" w:rsidR="00584BF3" w:rsidRDefault="00584BF3">
      <w:pPr>
        <w:pStyle w:val="BodyText"/>
        <w:spacing w:before="157" w:line="259" w:lineRule="auto"/>
        <w:ind w:right="665"/>
        <w:jc w:val="both"/>
      </w:pPr>
    </w:p>
    <w:p w14:paraId="384D7A0B" w14:textId="77777777" w:rsidR="00584BF3" w:rsidRDefault="00584BF3">
      <w:pPr>
        <w:pStyle w:val="BodyText"/>
        <w:spacing w:before="157" w:line="259" w:lineRule="auto"/>
        <w:ind w:right="665"/>
        <w:jc w:val="both"/>
      </w:pPr>
    </w:p>
    <w:p w14:paraId="260DBD89" w14:textId="18999EC4" w:rsidR="00E362C8" w:rsidRDefault="00816DC4">
      <w:pPr>
        <w:pStyle w:val="BodyText"/>
        <w:spacing w:before="157" w:line="259" w:lineRule="auto"/>
        <w:ind w:right="665"/>
        <w:jc w:val="both"/>
      </w:pPr>
      <w:r>
        <w:t xml:space="preserve">Resolved that </w:t>
      </w:r>
      <w:r w:rsidR="007D2992">
        <w:t>Hartnell College faculty shall not be given any assignments</w:t>
      </w:r>
      <w:r w:rsidR="004D4CF4">
        <w:t xml:space="preserve">, including </w:t>
      </w:r>
      <w:bookmarkStart w:id="0" w:name="_GoBack"/>
      <w:bookmarkEnd w:id="0"/>
      <w:r w:rsidR="004D4CF4">
        <w:t>meetings,</w:t>
      </w:r>
      <w:r w:rsidR="007D2992">
        <w:t xml:space="preserve"> during </w:t>
      </w:r>
      <w:r w:rsidR="00BF226C">
        <w:t>the last</w:t>
      </w:r>
      <w:r w:rsidR="007D2992">
        <w:t xml:space="preserve"> week of each semester and summer session so that they can focus on student learning and achievement, along with grading and the assessment of student learning outcomes</w:t>
      </w:r>
      <w:r>
        <w:t>.</w:t>
      </w:r>
    </w:p>
    <w:p w14:paraId="782D0A9B" w14:textId="0BE1FD9C" w:rsidR="00E362C8" w:rsidRDefault="00816DC4">
      <w:pPr>
        <w:pStyle w:val="BodyText"/>
        <w:spacing w:line="369" w:lineRule="auto"/>
        <w:ind w:right="6693"/>
      </w:pPr>
      <w:r>
        <w:t>Resolution #1</w:t>
      </w:r>
      <w:r w:rsidR="007D2992">
        <w:t>9</w:t>
      </w:r>
      <w:r>
        <w:t xml:space="preserve">-1 </w:t>
      </w:r>
    </w:p>
    <w:p w14:paraId="72FCD457" w14:textId="77777777" w:rsidR="00E362C8" w:rsidRDefault="00816DC4">
      <w:pPr>
        <w:pStyle w:val="BodyText"/>
        <w:spacing w:before="6"/>
      </w:pPr>
      <w:r>
        <w:t>Contact: Lisa Storm, Academic Senate President</w:t>
      </w:r>
    </w:p>
    <w:sectPr w:rsidR="00E362C8">
      <w:type w:val="continuous"/>
      <w:pgSz w:w="12240" w:h="15840"/>
      <w:pgMar w:top="680" w:right="1340" w:bottom="280" w:left="1320" w:header="720" w:footer="720" w:gutter="0"/>
      <w:pgBorders w:offsetFrom="page">
        <w:top w:val="single" w:sz="12" w:space="19" w:color="767171"/>
        <w:left w:val="single" w:sz="12" w:space="15" w:color="767171"/>
        <w:bottom w:val="single" w:sz="12" w:space="21" w:color="767171"/>
        <w:right w:val="single" w:sz="12" w:space="17" w:color="76717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C8"/>
    <w:rsid w:val="00016147"/>
    <w:rsid w:val="00061504"/>
    <w:rsid w:val="001E144E"/>
    <w:rsid w:val="004352E0"/>
    <w:rsid w:val="004D4CF4"/>
    <w:rsid w:val="00584BF3"/>
    <w:rsid w:val="006E098F"/>
    <w:rsid w:val="007D2992"/>
    <w:rsid w:val="00816DC4"/>
    <w:rsid w:val="00987B35"/>
    <w:rsid w:val="00993FAC"/>
    <w:rsid w:val="00BA6879"/>
    <w:rsid w:val="00BF226C"/>
    <w:rsid w:val="00E3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1076"/>
  <w15:docId w15:val="{DD285972-6EDA-4E1E-9F39-2DACA98F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2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1E1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341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Resolution: Transparency Between Hartnell College Academic Senate and the Governing Board of Trustees</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Transparency Between Hartnell College Academic Senate and the Governing Board of Trustees</dc:title>
  <dc:creator>Lisa Storm</dc:creator>
  <cp:lastModifiedBy>Lisa Storm</cp:lastModifiedBy>
  <cp:revision>7</cp:revision>
  <dcterms:created xsi:type="dcterms:W3CDTF">2019-04-24T14:32:00Z</dcterms:created>
  <dcterms:modified xsi:type="dcterms:W3CDTF">2019-05-09T23:17:00Z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Acrobat PDFMaker 10.1 for Word</vt:lpwstr>
  </property>
  <property fmtid="{D5CDD505-2E9C-101B-9397-08002B2CF9AE}" pid="4" name="LastSaved">
    <vt:filetime>2019-04-18T00:00:00Z</vt:filetime>
  </property>
</Properties>
</file>